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rPr>
          <w:rFonts w:ascii="Arial" w:cs="Arial" w:eastAsia="Arial" w:hAnsi="Arial"/>
          <w:color w:val="2222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-238124</wp:posOffset>
            </wp:positionH>
            <wp:positionV relativeFrom="paragraph">
              <wp:posOffset>0</wp:posOffset>
            </wp:positionV>
            <wp:extent cx="3476625" cy="619125"/>
            <wp:effectExtent b="0" l="0" r="0" t="0"/>
            <wp:wrapSquare wrapText="bothSides" distB="0" distT="0" distL="114300" distR="114300"/>
            <wp:docPr id="2" name="image4.jpg"/>
            <a:graphic>
              <a:graphicData uri="http://schemas.openxmlformats.org/drawingml/2006/picture">
                <pic:pic>
                  <pic:nvPicPr>
                    <pic:cNvPr id="0" name="image4.jpg"/>
                    <pic:cNvPicPr preferRelativeResize="0"/>
                  </pic:nvPicPr>
                  <pic:blipFill>
                    <a:blip r:embed="rId6"/>
                    <a:srcRect b="86357" l="4207" r="50618" t="7954"/>
                    <a:stretch>
                      <a:fillRect/>
                    </a:stretch>
                  </pic:blipFill>
                  <pic:spPr>
                    <a:xfrm>
                      <a:off x="0" y="0"/>
                      <a:ext cx="3476625" cy="619125"/>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bCs w:val="1"/>
          <w:color w:val="1db2e6"/>
          <w:sz w:val="38"/>
          <w:szCs w:val="38"/>
        </w:rPr>
      </w:pPr>
      <w:r w:rsidDel="00000000" w:rsidR="00000000" w:rsidRPr="00000000">
        <w:rPr>
          <w:b w:val="1"/>
          <w:bCs w:val="1"/>
          <w:color w:val="1db2e6"/>
          <w:sz w:val="38"/>
          <w:szCs w:val="38"/>
          <w:rtl w:val="0"/>
        </w:rPr>
        <w:t xml:space="preserve">New Water Bottles</w:t>
      </w:r>
      <w:r w:rsidDel="00000000" w:rsidR="00000000" w:rsidRPr="00000000">
        <w:drawing>
          <wp:anchor allowOverlap="1" behindDoc="0" distB="114300" distT="114300" distL="114300" distR="114300" hidden="0" layoutInCell="1" locked="0" relativeHeight="0" simplePos="0">
            <wp:simplePos x="0" y="0"/>
            <wp:positionH relativeFrom="column">
              <wp:posOffset>4657725</wp:posOffset>
            </wp:positionH>
            <wp:positionV relativeFrom="paragraph">
              <wp:posOffset>314325</wp:posOffset>
            </wp:positionV>
            <wp:extent cx="868515" cy="2071688"/>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7"/>
                    <a:srcRect b="0" l="18770" r="25581" t="0"/>
                    <a:stretch>
                      <a:fillRect/>
                    </a:stretch>
                  </pic:blipFill>
                  <pic:spPr>
                    <a:xfrm>
                      <a:off x="0" y="0"/>
                      <a:ext cx="868515" cy="2071688"/>
                    </a:xfrm>
                    <a:prstGeom prst="rect"/>
                    <a:ln/>
                  </pic:spPr>
                </pic:pic>
              </a:graphicData>
            </a:graphic>
          </wp:anchor>
        </w:drawing>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sz w:val="24"/>
          <w:szCs w:val="24"/>
        </w:rPr>
      </w:pPr>
      <w:r w:rsidDel="00000000" w:rsidR="00000000" w:rsidRPr="00000000">
        <w:rPr>
          <w:sz w:val="24"/>
          <w:szCs w:val="24"/>
          <w:rtl w:val="0"/>
        </w:rPr>
        <w:t xml:space="preserve">Dear Parent / Carer,</w:t>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ind w:left="0" w:firstLine="0"/>
        <w:rPr>
          <w:sz w:val="24"/>
          <w:szCs w:val="24"/>
        </w:rPr>
      </w:pPr>
      <w:r w:rsidDel="00000000" w:rsidR="00000000" w:rsidRPr="00000000">
        <w:rPr>
          <w:sz w:val="24"/>
          <w:szCs w:val="24"/>
          <w:rtl w:val="0"/>
        </w:rPr>
        <w:t xml:space="preserve">In the New Year, we are going to be more health-conscious. We are really excited to share that we have bought every child in school a new water bottle with the Smithies logo on it.</w:t>
      </w:r>
    </w:p>
    <w:p w:rsidR="00000000" w:rsidDel="00000000" w:rsidP="00000000" w:rsidRDefault="00000000" w:rsidRPr="00000000" w14:paraId="0000000C">
      <w:pPr>
        <w:ind w:left="0" w:firstLine="0"/>
        <w:rPr>
          <w:sz w:val="24"/>
          <w:szCs w:val="24"/>
        </w:rPr>
      </w:pPr>
      <w:r w:rsidDel="00000000" w:rsidR="00000000" w:rsidRPr="00000000">
        <w:rPr>
          <w:rtl w:val="0"/>
        </w:rPr>
      </w:r>
    </w:p>
    <w:p w:rsidR="00000000" w:rsidDel="00000000" w:rsidP="00000000" w:rsidRDefault="00000000" w:rsidRPr="00000000" w14:paraId="0000000D">
      <w:pPr>
        <w:ind w:left="0" w:firstLine="0"/>
        <w:rPr>
          <w:sz w:val="24"/>
          <w:szCs w:val="24"/>
        </w:rPr>
      </w:pPr>
      <w:r w:rsidDel="00000000" w:rsidR="00000000" w:rsidRPr="00000000">
        <w:rPr>
          <w:b w:val="1"/>
          <w:bCs w:val="1"/>
          <w:color w:val="1db2e6"/>
          <w:sz w:val="24"/>
          <w:szCs w:val="24"/>
          <w:rtl w:val="0"/>
        </w:rPr>
        <w:t xml:space="preserve">Children will be given their new bottle on Tuesday 6th January when they come back to school.</w:t>
      </w:r>
      <w:r w:rsidDel="00000000" w:rsidR="00000000" w:rsidRPr="00000000">
        <w:rPr>
          <w:sz w:val="24"/>
          <w:szCs w:val="24"/>
          <w:rtl w:val="0"/>
        </w:rPr>
        <w:t xml:space="preserve"> They will be clean and ready for them with their name on and fresh water in.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numPr>
          <w:ilvl w:val="0"/>
          <w:numId w:val="1"/>
        </w:numPr>
        <w:ind w:left="720" w:hanging="360"/>
        <w:rPr>
          <w:sz w:val="24"/>
          <w:szCs w:val="24"/>
          <w:u w:val="none"/>
        </w:rPr>
      </w:pPr>
      <w:r w:rsidDel="00000000" w:rsidR="00000000" w:rsidRPr="00000000">
        <w:rPr>
          <w:sz w:val="24"/>
          <w:szCs w:val="24"/>
          <w:rtl w:val="0"/>
        </w:rPr>
        <w:t xml:space="preserve">The new bottles will stay in school so children never need to worry about bringing one from home. </w:t>
      </w:r>
    </w:p>
    <w:p w:rsidR="00000000" w:rsidDel="00000000" w:rsidP="00000000" w:rsidRDefault="00000000" w:rsidRPr="00000000" w14:paraId="00000010">
      <w:pPr>
        <w:numPr>
          <w:ilvl w:val="0"/>
          <w:numId w:val="1"/>
        </w:numPr>
        <w:ind w:left="720" w:hanging="360"/>
        <w:rPr>
          <w:sz w:val="24"/>
          <w:szCs w:val="24"/>
        </w:rPr>
      </w:pPr>
      <w:r w:rsidDel="00000000" w:rsidR="00000000" w:rsidRPr="00000000">
        <w:rPr>
          <w:sz w:val="24"/>
          <w:szCs w:val="24"/>
          <w:rtl w:val="0"/>
        </w:rPr>
        <w:t xml:space="preserve">Bottles from home that are brought in will be collected and taken to the office for you to pick up. </w:t>
      </w:r>
    </w:p>
    <w:p w:rsidR="00000000" w:rsidDel="00000000" w:rsidP="00000000" w:rsidRDefault="00000000" w:rsidRPr="00000000" w14:paraId="00000011">
      <w:pPr>
        <w:numPr>
          <w:ilvl w:val="0"/>
          <w:numId w:val="1"/>
        </w:numPr>
        <w:ind w:left="720" w:hanging="360"/>
        <w:rPr>
          <w:sz w:val="24"/>
          <w:szCs w:val="24"/>
          <w:u w:val="none"/>
        </w:rPr>
      </w:pPr>
      <w:r w:rsidDel="00000000" w:rsidR="00000000" w:rsidRPr="00000000">
        <w:rPr>
          <w:sz w:val="24"/>
          <w:szCs w:val="24"/>
          <w:rtl w:val="0"/>
        </w:rPr>
        <w:t xml:space="preserve">The new bottles will be kept clean and sterilised and children will only ever use their own bottle. </w:t>
      </w:r>
    </w:p>
    <w:p w:rsidR="00000000" w:rsidDel="00000000" w:rsidP="00000000" w:rsidRDefault="00000000" w:rsidRPr="00000000" w14:paraId="00000012">
      <w:pPr>
        <w:numPr>
          <w:ilvl w:val="0"/>
          <w:numId w:val="1"/>
        </w:numPr>
        <w:ind w:left="720" w:hanging="360"/>
        <w:rPr>
          <w:sz w:val="24"/>
          <w:szCs w:val="24"/>
          <w:u w:val="none"/>
        </w:rPr>
      </w:pPr>
      <w:r w:rsidDel="00000000" w:rsidR="00000000" w:rsidRPr="00000000">
        <w:rPr>
          <w:sz w:val="24"/>
          <w:szCs w:val="24"/>
          <w:rtl w:val="0"/>
        </w:rPr>
        <w:t xml:space="preserve">Children in the younger years will be supported and teachers will give out water bottles to make sure none are mixed up. </w:t>
      </w:r>
    </w:p>
    <w:p w:rsidR="00000000" w:rsidDel="00000000" w:rsidP="00000000" w:rsidRDefault="00000000" w:rsidRPr="00000000" w14:paraId="00000013">
      <w:pPr>
        <w:rPr>
          <w:sz w:val="24"/>
          <w:szCs w:val="24"/>
        </w:rPr>
      </w:pPr>
      <w:r w:rsidDel="00000000" w:rsidR="00000000" w:rsidRPr="00000000">
        <w:rPr>
          <w:rtl w:val="0"/>
        </w:rPr>
      </w:r>
    </w:p>
    <w:p w:rsidR="00000000" w:rsidDel="00000000" w:rsidP="00000000" w:rsidRDefault="00000000" w:rsidRPr="00000000" w14:paraId="00000014">
      <w:pPr>
        <w:rPr>
          <w:sz w:val="24"/>
          <w:szCs w:val="24"/>
        </w:rPr>
      </w:pPr>
      <w:r w:rsidDel="00000000" w:rsidR="00000000" w:rsidRPr="00000000">
        <w:rPr>
          <w:sz w:val="24"/>
          <w:szCs w:val="24"/>
          <w:rtl w:val="0"/>
        </w:rPr>
        <w:t xml:space="preserve">I appreciate that some children have been used to bringing their own drinks to school and this will take some getting used to, but we will support them with this. Please chat with the adults in your child’s class to share your concerns and we will help. </w:t>
      </w:r>
    </w:p>
    <w:p w:rsidR="00000000" w:rsidDel="00000000" w:rsidP="00000000" w:rsidRDefault="00000000" w:rsidRPr="00000000" w14:paraId="00000015">
      <w:pPr>
        <w:rPr>
          <w:sz w:val="24"/>
          <w:szCs w:val="24"/>
        </w:rPr>
      </w:pPr>
      <w:r w:rsidDel="00000000" w:rsidR="00000000" w:rsidRPr="00000000">
        <w:rPr>
          <w:rtl w:val="0"/>
        </w:rPr>
      </w:r>
    </w:p>
    <w:p w:rsidR="00000000" w:rsidDel="00000000" w:rsidP="00000000" w:rsidRDefault="00000000" w:rsidRPr="00000000" w14:paraId="00000016">
      <w:pPr>
        <w:rPr>
          <w:sz w:val="24"/>
          <w:szCs w:val="24"/>
        </w:rPr>
      </w:pPr>
      <w:r w:rsidDel="00000000" w:rsidR="00000000" w:rsidRPr="00000000">
        <w:rPr>
          <w:sz w:val="24"/>
          <w:szCs w:val="24"/>
          <w:rtl w:val="0"/>
        </w:rPr>
        <w:t xml:space="preserve">Best wishes,</w:t>
      </w:r>
    </w:p>
    <w:p w:rsidR="00000000" w:rsidDel="00000000" w:rsidP="00000000" w:rsidRDefault="00000000" w:rsidRPr="00000000" w14:paraId="00000017">
      <w:pPr>
        <w:rPr>
          <w:i w:val="1"/>
          <w:iCs w:val="1"/>
          <w:sz w:val="24"/>
          <w:szCs w:val="24"/>
        </w:rPr>
      </w:pPr>
      <w:r w:rsidDel="00000000" w:rsidR="00000000" w:rsidRPr="00000000">
        <w:rPr>
          <w:i w:val="1"/>
          <w:iCs w:val="1"/>
          <w:sz w:val="24"/>
          <w:szCs w:val="24"/>
          <w:rtl w:val="0"/>
        </w:rPr>
        <w:t xml:space="preserve">Mrs Watkiss</w:t>
      </w:r>
    </w:p>
    <w:p w:rsidR="00000000" w:rsidDel="00000000" w:rsidP="00000000" w:rsidRDefault="00000000" w:rsidRPr="00000000" w14:paraId="00000018">
      <w:pPr>
        <w:rPr/>
      </w:pPr>
      <w:r w:rsidDel="00000000" w:rsidR="00000000" w:rsidRPr="00000000">
        <w:rPr>
          <w:sz w:val="24"/>
          <w:szCs w:val="24"/>
          <w:rtl w:val="0"/>
        </w:rPr>
        <w:t xml:space="preserve">Headteacher</w:t>
      </w:r>
      <w:r w:rsidDel="00000000" w:rsidR="00000000" w:rsidRPr="00000000">
        <w:rPr>
          <w:rtl w:val="0"/>
        </w:rPr>
      </w:r>
    </w:p>
    <w:sectPr>
      <w:headerReference r:id="rId8" w:type="default"/>
      <w:headerReference r:id="rId9" w:type="first"/>
      <w:footerReference r:id="rId10" w:type="first"/>
      <w:pgSz w:h="16834" w:w="11909" w:orient="portrait"/>
      <w:pgMar w:bottom="0" w:top="1440.0000000000002" w:left="1440.0000000000002" w:right="1440.0000000000002" w:header="720.0000000000001"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ageBreakBefore w:val="0"/>
      <w:jc w:val="center"/>
      <w:rPr>
        <w:i w:val="1"/>
        <w:iCs w:val="1"/>
        <w:color w:val="999999"/>
        <w:sz w:val="56"/>
        <w:szCs w:val="56"/>
      </w:rPr>
    </w:pPr>
    <w:r w:rsidDel="00000000" w:rsidR="00000000" w:rsidRPr="00000000">
      <w:rPr>
        <w:i w:val="1"/>
        <w:iCs w:val="1"/>
        <w:color w:val="999999"/>
        <w:sz w:val="56"/>
        <w:szCs w:val="56"/>
        <w:rtl w:val="0"/>
      </w:rPr>
      <w:t xml:space="preserve">Believe Together, Achieve Together</w:t>
    </w:r>
  </w:p>
  <w:tbl>
    <w:tblPr>
      <w:tblStyle w:val="Table1"/>
      <w:tblW w:w="11848.818897637795" w:type="dxa"/>
      <w:jc w:val="center"/>
      <w:tblLayout w:type="fixed"/>
      <w:tblLook w:val="0600"/>
    </w:tblPr>
    <w:tblGrid>
      <w:gridCol w:w="11848.818897637795"/>
      <w:tblGridChange w:id="0">
        <w:tblGrid>
          <w:gridCol w:w="11848.818897637795"/>
        </w:tblGrid>
      </w:tblGridChange>
    </w:tblGrid>
    <w:tr>
      <w:trPr>
        <w:cantSplit w:val="0"/>
        <w:trHeight w:val="1140" w:hRule="atLeast"/>
        <w:tblHeader w:val="0"/>
      </w:trPr>
      <w:tc>
        <w:tcPr/>
        <w:p w:rsidR="00000000" w:rsidDel="00000000" w:rsidP="00000000" w:rsidRDefault="00000000" w:rsidRPr="00000000" w14:paraId="0000001D">
          <w:pPr>
            <w:pageBreakBefore w:val="0"/>
            <w:jc w:val="center"/>
            <w:rPr/>
          </w:pPr>
          <w:r w:rsidDel="00000000" w:rsidR="00000000" w:rsidRPr="00000000">
            <w:rPr/>
            <w:drawing>
              <wp:inline distB="0" distT="0" distL="114300" distR="114300">
                <wp:extent cx="7247757" cy="909638"/>
                <wp:effectExtent b="0" l="0" r="0" t="0"/>
                <wp:docPr id="3" name="image2.jpg"/>
                <a:graphic>
                  <a:graphicData uri="http://schemas.openxmlformats.org/drawingml/2006/picture">
                    <pic:pic>
                      <pic:nvPicPr>
                        <pic:cNvPr id="0" name="image2.jpg"/>
                        <pic:cNvPicPr preferRelativeResize="0"/>
                      </pic:nvPicPr>
                      <pic:blipFill>
                        <a:blip r:embed="rId1"/>
                        <a:srcRect b="2519" l="4324" r="4054" t="89455"/>
                        <a:stretch>
                          <a:fillRect/>
                        </a:stretch>
                      </pic:blipFill>
                      <pic:spPr>
                        <a:xfrm>
                          <a:off x="0" y="0"/>
                          <a:ext cx="7247757" cy="909638"/>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1E">
    <w:pPr>
      <w:pageBreakBefore w:val="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pageBreakBefore w:val="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rPr>
        <w:rFonts w:ascii="Arial" w:cs="Arial" w:eastAsia="Arial" w:hAnsi="Arial"/>
        <w:color w:val="2222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4124325</wp:posOffset>
          </wp:positionH>
          <wp:positionV relativeFrom="paragraph">
            <wp:posOffset>-457199</wp:posOffset>
          </wp:positionV>
          <wp:extent cx="2381250" cy="2200275"/>
          <wp:effectExtent b="0" l="0" r="0" t="0"/>
          <wp:wrapSquare wrapText="bothSides" distB="0" distT="0" distL="114300" distR="114300"/>
          <wp:docPr id="1" name="image3.jpg"/>
          <a:graphic>
            <a:graphicData uri="http://schemas.openxmlformats.org/drawingml/2006/picture">
              <pic:pic>
                <pic:nvPicPr>
                  <pic:cNvPr id="0" name="image3.jpg"/>
                  <pic:cNvPicPr preferRelativeResize="0"/>
                </pic:nvPicPr>
                <pic:blipFill>
                  <a:blip r:embed="rId1"/>
                  <a:srcRect b="78219" l="69059" r="0" t="1567"/>
                  <a:stretch>
                    <a:fillRect/>
                  </a:stretch>
                </pic:blipFill>
                <pic:spPr>
                  <a:xfrm>
                    <a:off x="0" y="0"/>
                    <a:ext cx="2381250" cy="2200275"/>
                  </a:xfrm>
                  <a:prstGeom prst="rect"/>
                  <a:ln/>
                </pic:spPr>
              </pic:pic>
            </a:graphicData>
          </a:graphic>
        </wp:anchor>
      </w:drawing>
    </w:r>
  </w:p>
  <w:p w:rsidR="00000000" w:rsidDel="00000000" w:rsidP="00000000" w:rsidRDefault="00000000" w:rsidRPr="00000000" w14:paraId="0000001B">
    <w:pPr>
      <w:pageBreakBefore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venir" w:cs="Avenir" w:eastAsia="Avenir" w:hAnsi="Avenir"/>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rFonts w:ascii="Avenir" w:cs="Avenir" w:eastAsia="Avenir" w:hAnsi="Avenir"/>
      <w:sz w:val="40"/>
      <w:szCs w:val="40"/>
    </w:rPr>
  </w:style>
  <w:style w:type="paragraph" w:styleId="Heading2">
    <w:name w:val="heading 2"/>
    <w:basedOn w:val="Normal"/>
    <w:next w:val="Normal"/>
    <w:pPr>
      <w:keepNext w:val="1"/>
      <w:keepLines w:val="1"/>
      <w:pageBreakBefore w:val="0"/>
      <w:spacing w:after="120" w:before="360" w:lineRule="auto"/>
    </w:pPr>
    <w:rPr>
      <w:sz w:val="32"/>
      <w:szCs w:val="32"/>
    </w:rPr>
  </w:style>
  <w:style w:type="paragraph" w:styleId="Heading3">
    <w:name w:val="heading 3"/>
    <w:basedOn w:val="Normal"/>
    <w:next w:val="Normal"/>
    <w:pPr>
      <w:keepNext w:val="1"/>
      <w:keepLines w:val="1"/>
      <w:pageBreakBefore w:val="0"/>
      <w:spacing w:after="80" w:before="320" w:lineRule="auto"/>
    </w:pPr>
    <w:rPr>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line="240" w:lineRule="auto"/>
    </w:pPr>
    <w:rPr>
      <w:color w:val="1db2e6"/>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image" Target="media/image1.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